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492" w:rsidRPr="0044516A" w:rsidRDefault="00E57492" w:rsidP="00E57492">
      <w:pPr>
        <w:jc w:val="center"/>
        <w:textAlignment w:val="baseline"/>
        <w:rPr>
          <w:rFonts w:ascii="Minion Pro" w:hAnsi="Minion Pro"/>
          <w:b/>
          <w:bCs/>
          <w:bdr w:val="none" w:sz="0" w:space="0" w:color="auto" w:frame="1"/>
        </w:rPr>
      </w:pPr>
      <w:r w:rsidRPr="0044516A">
        <w:rPr>
          <w:rFonts w:ascii="Minion Pro" w:hAnsi="Minion Pro"/>
          <w:b/>
          <w:bCs/>
          <w:bdr w:val="none" w:sz="0" w:space="0" w:color="auto" w:frame="1"/>
        </w:rPr>
        <w:t xml:space="preserve">OBRAZAC 22. Evidencija o provedbi Intervencije 70.06. Plaćanja za dobrobit životinja, </w:t>
      </w:r>
    </w:p>
    <w:p w:rsidR="00E57492" w:rsidRPr="0044516A" w:rsidRDefault="00E57492" w:rsidP="00E57492">
      <w:pPr>
        <w:jc w:val="center"/>
        <w:textAlignment w:val="baseline"/>
      </w:pPr>
      <w:r w:rsidRPr="0044516A">
        <w:rPr>
          <w:rFonts w:ascii="Minion Pro" w:hAnsi="Minion Pro"/>
          <w:b/>
          <w:bCs/>
          <w:bdr w:val="none" w:sz="0" w:space="0" w:color="auto" w:frame="1"/>
        </w:rPr>
        <w:t>operacije Plaćanja za dobrobit životinja u svinjogojstvu – SVINJE ZA TOV</w:t>
      </w:r>
    </w:p>
    <w:p w:rsidR="00E57492" w:rsidRPr="0044516A" w:rsidRDefault="00E57492" w:rsidP="00E57492">
      <w:pPr>
        <w:jc w:val="center"/>
        <w:textAlignment w:val="baseline"/>
      </w:pPr>
      <w:r w:rsidRPr="0044516A">
        <w:rPr>
          <w:rFonts w:ascii="Minion Pro" w:hAnsi="Minion Pro"/>
          <w:i/>
          <w:iCs/>
          <w:bdr w:val="none" w:sz="0" w:space="0" w:color="auto" w:frame="1"/>
        </w:rPr>
        <w:t xml:space="preserve">(Obrazac evidencije korisnik dostavlja podružnici Agencije za </w:t>
      </w:r>
      <w:r w:rsidRPr="0044516A">
        <w:rPr>
          <w:rFonts w:ascii="Minion Pro" w:hAnsi="Minion Pro"/>
          <w:i/>
          <w:bdr w:val="none" w:sz="0" w:space="0" w:color="auto" w:frame="1"/>
        </w:rPr>
        <w:t>pla</w:t>
      </w:r>
      <w:r w:rsidRPr="0044516A">
        <w:rPr>
          <w:rFonts w:ascii="Minion Pro" w:hAnsi="Minion Pro" w:hint="eastAsia"/>
          <w:i/>
          <w:bdr w:val="none" w:sz="0" w:space="0" w:color="auto" w:frame="1"/>
        </w:rPr>
        <w:t>ć</w:t>
      </w:r>
      <w:r w:rsidRPr="0044516A">
        <w:rPr>
          <w:rFonts w:ascii="Minion Pro" w:hAnsi="Minion Pro"/>
          <w:i/>
          <w:bdr w:val="none" w:sz="0" w:space="0" w:color="auto" w:frame="1"/>
        </w:rPr>
        <w:t>anja najkasnije do 7. sije</w:t>
      </w:r>
      <w:r w:rsidRPr="0044516A">
        <w:rPr>
          <w:rFonts w:ascii="Minion Pro" w:hAnsi="Minion Pro" w:hint="eastAsia"/>
          <w:i/>
          <w:bdr w:val="none" w:sz="0" w:space="0" w:color="auto" w:frame="1"/>
        </w:rPr>
        <w:t>č</w:t>
      </w:r>
      <w:r w:rsidRPr="0044516A">
        <w:rPr>
          <w:rFonts w:ascii="Minion Pro" w:hAnsi="Minion Pro"/>
          <w:i/>
          <w:bdr w:val="none" w:sz="0" w:space="0" w:color="auto" w:frame="1"/>
        </w:rPr>
        <w:t>nja</w:t>
      </w:r>
      <w:r w:rsidRPr="0044516A">
        <w:t xml:space="preserve"> </w:t>
      </w:r>
      <w:r w:rsidRPr="0044516A">
        <w:rPr>
          <w:rFonts w:ascii="Minion Pro" w:hAnsi="Minion Pro"/>
          <w:i/>
          <w:bdr w:val="none" w:sz="0" w:space="0" w:color="auto" w:frame="1"/>
        </w:rPr>
        <w:t>godine koja slijedi nakon godine zahtjeva</w:t>
      </w:r>
      <w:r w:rsidRPr="0044516A">
        <w:rPr>
          <w:rFonts w:ascii="Minion Pro" w:hAnsi="Minion Pro"/>
          <w:i/>
          <w:iCs/>
          <w:bdr w:val="none" w:sz="0" w:space="0" w:color="auto" w:frame="1"/>
        </w:rPr>
        <w:t>)</w:t>
      </w:r>
    </w:p>
    <w:tbl>
      <w:tblPr>
        <w:tblW w:w="10660" w:type="dxa"/>
        <w:shd w:val="clear" w:color="auto" w:fill="FFFFFF"/>
        <w:tblCellMar>
          <w:top w:w="15" w:type="dxa"/>
          <w:left w:w="15" w:type="dxa"/>
          <w:bottom w:w="15" w:type="dxa"/>
          <w:right w:w="15" w:type="dxa"/>
        </w:tblCellMar>
        <w:tblLook w:val="04A0" w:firstRow="1" w:lastRow="0" w:firstColumn="1" w:lastColumn="0" w:noHBand="0" w:noVBand="1"/>
      </w:tblPr>
      <w:tblGrid>
        <w:gridCol w:w="10660"/>
      </w:tblGrid>
      <w:tr w:rsidR="00E57492" w:rsidRPr="0044516A" w:rsidTr="00602BB4">
        <w:tc>
          <w:tcPr>
            <w:tcW w:w="1056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jc w:val="center"/>
              <w:rPr>
                <w:sz w:val="18"/>
                <w:szCs w:val="18"/>
              </w:rPr>
            </w:pPr>
            <w:r w:rsidRPr="0044516A">
              <w:rPr>
                <w:sz w:val="18"/>
                <w:szCs w:val="18"/>
              </w:rPr>
              <w:t>EVIDENCIJA O PROVEDBI OBVEZA ZA OPERACIJU Plaćanja za dobrobit životinja u svinjogojstvu – SVINJE ZA TOV</w:t>
            </w:r>
          </w:p>
        </w:tc>
      </w:tr>
    </w:tbl>
    <w:p w:rsidR="00E57492" w:rsidRPr="0044516A" w:rsidRDefault="00E57492" w:rsidP="00E57492"/>
    <w:tbl>
      <w:tblPr>
        <w:tblW w:w="10660" w:type="dxa"/>
        <w:shd w:val="clear" w:color="auto" w:fill="FFFFFF"/>
        <w:tblCellMar>
          <w:top w:w="15" w:type="dxa"/>
          <w:left w:w="15" w:type="dxa"/>
          <w:bottom w:w="15" w:type="dxa"/>
          <w:right w:w="15" w:type="dxa"/>
        </w:tblCellMar>
        <w:tblLook w:val="04A0" w:firstRow="1" w:lastRow="0" w:firstColumn="1" w:lastColumn="0" w:noHBand="0" w:noVBand="1"/>
      </w:tblPr>
      <w:tblGrid>
        <w:gridCol w:w="4615"/>
        <w:gridCol w:w="956"/>
        <w:gridCol w:w="2042"/>
        <w:gridCol w:w="3047"/>
      </w:tblGrid>
      <w:tr w:rsidR="00E57492" w:rsidRPr="0044516A" w:rsidTr="00602BB4">
        <w:trPr>
          <w:trHeight w:val="740"/>
        </w:trPr>
        <w:tc>
          <w:tcPr>
            <w:tcW w:w="105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1. DIO – OPĆI PODACI ZA OPERACIJU Plaćanja za dobrobit životinja u svinjogojstvu – SVINJE ZA TOV</w:t>
            </w:r>
          </w:p>
        </w:tc>
      </w:tr>
      <w:tr w:rsidR="00E57492" w:rsidRPr="0044516A" w:rsidTr="00602BB4">
        <w:trPr>
          <w:trHeight w:val="413"/>
        </w:trPr>
        <w:tc>
          <w:tcPr>
            <w:tcW w:w="5520"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NAZIV PG I ODGOVORNE OSOBE:</w:t>
            </w:r>
          </w:p>
        </w:tc>
        <w:tc>
          <w:tcPr>
            <w:tcW w:w="4961"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p>
        </w:tc>
      </w:tr>
      <w:tr w:rsidR="00E57492" w:rsidRPr="0044516A" w:rsidTr="00602BB4">
        <w:trPr>
          <w:trHeight w:val="277"/>
        </w:trPr>
        <w:tc>
          <w:tcPr>
            <w:tcW w:w="5520"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OIB:</w:t>
            </w:r>
          </w:p>
        </w:tc>
        <w:tc>
          <w:tcPr>
            <w:tcW w:w="4961"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MIBPG:</w:t>
            </w:r>
          </w:p>
        </w:tc>
      </w:tr>
      <w:tr w:rsidR="00E57492" w:rsidRPr="0044516A" w:rsidTr="00602BB4">
        <w:tc>
          <w:tcPr>
            <w:tcW w:w="5520"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SJEDIŠTE PG:</w:t>
            </w:r>
          </w:p>
        </w:tc>
        <w:tc>
          <w:tcPr>
            <w:tcW w:w="4961"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JRB:</w:t>
            </w:r>
          </w:p>
        </w:tc>
      </w:tr>
      <w:tr w:rsidR="00E57492" w:rsidRPr="0044516A" w:rsidTr="00602BB4">
        <w:tc>
          <w:tcPr>
            <w:tcW w:w="457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GODINA ZA KOJU SE VODI EVIDENCIJA:</w:t>
            </w:r>
          </w:p>
        </w:tc>
        <w:tc>
          <w:tcPr>
            <w:tcW w:w="86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44516A">
              <w:rPr>
                <w:sz w:val="18"/>
                <w:szCs w:val="18"/>
              </w:rPr>
              <w:t>20__</w:t>
            </w:r>
          </w:p>
        </w:tc>
        <w:tc>
          <w:tcPr>
            <w:tcW w:w="202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r w:rsidRPr="00E77491">
              <w:rPr>
                <w:sz w:val="18"/>
                <w:szCs w:val="18"/>
              </w:rPr>
              <w:t>BROJ SMJEŠTAJNIH JEDINICA ZA UZGOJ NA OBJEKTU</w:t>
            </w:r>
            <w:r>
              <w:rPr>
                <w:b/>
                <w:bCs/>
                <w:sz w:val="18"/>
                <w:szCs w:val="18"/>
              </w:rPr>
              <w:t>:</w:t>
            </w:r>
          </w:p>
        </w:tc>
        <w:tc>
          <w:tcPr>
            <w:tcW w:w="2853"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rPr>
                <w:sz w:val="18"/>
                <w:szCs w:val="18"/>
              </w:rPr>
            </w:pPr>
          </w:p>
        </w:tc>
      </w:tr>
      <w:tr w:rsidR="00E57492" w:rsidRPr="0044516A" w:rsidTr="00602BB4">
        <w:tc>
          <w:tcPr>
            <w:tcW w:w="105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Zaokružiti odabranu obvezu/obveze:</w:t>
            </w:r>
          </w:p>
          <w:p w:rsidR="00E57492" w:rsidRPr="0044516A" w:rsidRDefault="00E57492" w:rsidP="00602BB4">
            <w:pPr>
              <w:rPr>
                <w:sz w:val="18"/>
                <w:szCs w:val="18"/>
              </w:rPr>
            </w:pPr>
            <w:r w:rsidRPr="0044516A">
              <w:rPr>
                <w:b/>
                <w:bCs/>
                <w:sz w:val="18"/>
                <w:szCs w:val="18"/>
              </w:rPr>
              <w:t>1. »Poboljšana skrb« – </w:t>
            </w:r>
            <w:r w:rsidRPr="0044516A">
              <w:rPr>
                <w:sz w:val="18"/>
                <w:szCs w:val="18"/>
              </w:rPr>
              <w:t>sprječavanje oštećivanja</w:t>
            </w:r>
            <w:r w:rsidRPr="0044516A">
              <w:rPr>
                <w:b/>
                <w:bCs/>
                <w:sz w:val="18"/>
                <w:szCs w:val="18"/>
              </w:rPr>
              <w:t xml:space="preserve"> </w:t>
            </w:r>
            <w:r w:rsidRPr="0044516A">
              <w:rPr>
                <w:sz w:val="18"/>
                <w:szCs w:val="18"/>
              </w:rPr>
              <w:t>repova, uvjeti držanja moraju osigurati da najmanje 90 % životinja ima neoštećen rep. Ovaj zahtjev mora se kombinirati sa područjem dobrobiti Poboljšani uvjeti smještaja.</w:t>
            </w:r>
          </w:p>
          <w:p w:rsidR="00E57492" w:rsidRPr="0044516A" w:rsidRDefault="00E57492" w:rsidP="00602BB4">
            <w:pPr>
              <w:rPr>
                <w:sz w:val="18"/>
                <w:szCs w:val="18"/>
              </w:rPr>
            </w:pPr>
            <w:r w:rsidRPr="0044516A">
              <w:rPr>
                <w:b/>
                <w:bCs/>
                <w:sz w:val="18"/>
                <w:szCs w:val="18"/>
              </w:rPr>
              <w:t>2. »Poboljšani uvjeti smještaja« – </w:t>
            </w:r>
            <w:r w:rsidRPr="0044516A">
              <w:rPr>
                <w:sz w:val="18"/>
                <w:szCs w:val="18"/>
              </w:rPr>
              <w:t>a) povećanje podne površine za 15 %, b) obogaćivanje ležišta</w:t>
            </w:r>
          </w:p>
          <w:p w:rsidR="00E57492" w:rsidRPr="0044516A" w:rsidRDefault="00E57492" w:rsidP="00602BB4">
            <w:pPr>
              <w:rPr>
                <w:sz w:val="16"/>
                <w:szCs w:val="16"/>
              </w:rPr>
            </w:pPr>
            <w:r w:rsidRPr="0044516A">
              <w:rPr>
                <w:b/>
                <w:bCs/>
                <w:sz w:val="18"/>
                <w:szCs w:val="18"/>
              </w:rPr>
              <w:t>3. »Pristup na otvoreno« – </w:t>
            </w:r>
            <w:r w:rsidRPr="0044516A">
              <w:rPr>
                <w:sz w:val="18"/>
                <w:szCs w:val="18"/>
              </w:rPr>
              <w:t>pristup ispustu</w:t>
            </w:r>
          </w:p>
        </w:tc>
      </w:tr>
    </w:tbl>
    <w:p w:rsidR="00E57492" w:rsidRPr="0044516A" w:rsidRDefault="00E57492" w:rsidP="00E57492"/>
    <w:tbl>
      <w:tblPr>
        <w:tblW w:w="10660" w:type="dxa"/>
        <w:shd w:val="clear" w:color="auto" w:fill="FFFFFF"/>
        <w:tblCellMar>
          <w:top w:w="15" w:type="dxa"/>
          <w:left w:w="15" w:type="dxa"/>
          <w:bottom w:w="15" w:type="dxa"/>
          <w:right w:w="15" w:type="dxa"/>
        </w:tblCellMar>
        <w:tblLook w:val="04A0" w:firstRow="1" w:lastRow="0" w:firstColumn="1" w:lastColumn="0" w:noHBand="0" w:noVBand="1"/>
      </w:tblPr>
      <w:tblGrid>
        <w:gridCol w:w="983"/>
        <w:gridCol w:w="62"/>
        <w:gridCol w:w="62"/>
        <w:gridCol w:w="2198"/>
        <w:gridCol w:w="759"/>
        <w:gridCol w:w="663"/>
        <w:gridCol w:w="775"/>
        <w:gridCol w:w="551"/>
        <w:gridCol w:w="684"/>
        <w:gridCol w:w="431"/>
        <w:gridCol w:w="677"/>
        <w:gridCol w:w="415"/>
        <w:gridCol w:w="2400"/>
      </w:tblGrid>
      <w:tr w:rsidR="00E57492" w:rsidRPr="0044516A" w:rsidTr="00602BB4">
        <w:tc>
          <w:tcPr>
            <w:tcW w:w="10660" w:type="dxa"/>
            <w:gridSpan w:val="1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spacing w:before="150" w:after="300"/>
              <w:jc w:val="center"/>
              <w:rPr>
                <w:sz w:val="18"/>
                <w:szCs w:val="18"/>
              </w:rPr>
            </w:pPr>
            <w:r w:rsidRPr="0044516A">
              <w:rPr>
                <w:sz w:val="18"/>
                <w:szCs w:val="18"/>
              </w:rPr>
              <w:lastRenderedPageBreak/>
              <w:t>2. DIO – PROVEDENE OBVEZE ZA OPERACIJU Plaćanja za dobrobit životinja u svinjogojstvu – SVINJE ZA TOV</w:t>
            </w:r>
          </w:p>
        </w:tc>
      </w:tr>
      <w:tr w:rsidR="00E57492" w:rsidRPr="0044516A" w:rsidTr="00602BB4">
        <w:tc>
          <w:tcPr>
            <w:tcW w:w="10660" w:type="dxa"/>
            <w:gridSpan w:val="1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b/>
                <w:bCs/>
                <w:sz w:val="18"/>
                <w:szCs w:val="18"/>
              </w:rPr>
              <w:t>1.</w:t>
            </w:r>
            <w:r w:rsidRPr="0044516A">
              <w:rPr>
                <w:sz w:val="18"/>
                <w:szCs w:val="18"/>
              </w:rPr>
              <w:t xml:space="preserve"> </w:t>
            </w:r>
            <w:r w:rsidRPr="0044516A">
              <w:rPr>
                <w:b/>
                <w:bCs/>
                <w:sz w:val="18"/>
                <w:szCs w:val="18"/>
              </w:rPr>
              <w:t>»Poboljšana skrb«</w:t>
            </w:r>
            <w:r w:rsidRPr="0044516A">
              <w:rPr>
                <w:sz w:val="18"/>
                <w:szCs w:val="18"/>
              </w:rPr>
              <w:t xml:space="preserve"> – uvjeti držanja moraju osigurati da najmanje 90 % životinja ima neoštećeni rep. (ispunjavati na način da se u kolonu »</w:t>
            </w:r>
            <w:r w:rsidRPr="00E77491">
              <w:rPr>
                <w:sz w:val="18"/>
                <w:szCs w:val="18"/>
              </w:rPr>
              <w:t>Smještajna jedinica na objektu (naziv</w:t>
            </w:r>
            <w:r w:rsidRPr="00237D4C">
              <w:rPr>
                <w:b/>
                <w:bCs/>
                <w:sz w:val="18"/>
                <w:szCs w:val="18"/>
              </w:rPr>
              <w:t>)</w:t>
            </w:r>
            <w:r w:rsidRPr="0044516A">
              <w:rPr>
                <w:sz w:val="18"/>
                <w:szCs w:val="18"/>
              </w:rPr>
              <w:t xml:space="preserve">« upisuje </w:t>
            </w:r>
            <w:r w:rsidRPr="00237D4C">
              <w:rPr>
                <w:sz w:val="18"/>
                <w:szCs w:val="18"/>
              </w:rPr>
              <w:t xml:space="preserve">naziv smještajne jedinice na objektu u kojoj se drže životinje te se za svaku smještajnu jedinicu na objektu </w:t>
            </w:r>
            <w:r w:rsidRPr="0044516A">
              <w:rPr>
                <w:sz w:val="18"/>
                <w:szCs w:val="18"/>
              </w:rPr>
              <w:t>sve promjene unose ažurno i kronološki u novi red evidencije, npr. promjene brojnog stanja životinja prijavljenih za navedenu operaciju i zahtjev)</w:t>
            </w:r>
          </w:p>
        </w:tc>
      </w:tr>
      <w:tr w:rsidR="00E57492" w:rsidRPr="0044516A" w:rsidTr="00602BB4">
        <w:tc>
          <w:tcPr>
            <w:tcW w:w="82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Pr>
                <w:sz w:val="18"/>
                <w:szCs w:val="18"/>
              </w:rPr>
              <w:t xml:space="preserve"> </w:t>
            </w:r>
            <w:r w:rsidRPr="00E77491">
              <w:rPr>
                <w:sz w:val="18"/>
                <w:szCs w:val="18"/>
              </w:rPr>
              <w:t>Smještajna jedinica na objektu (naziv)</w:t>
            </w:r>
          </w:p>
        </w:tc>
        <w:tc>
          <w:tcPr>
            <w:tcW w:w="4563"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broj prijavljene prasadi s netaknutim repom</w:t>
            </w:r>
          </w:p>
        </w:tc>
        <w:tc>
          <w:tcPr>
            <w:tcW w:w="23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datum kontrole/promjene</w:t>
            </w:r>
          </w:p>
        </w:tc>
        <w:tc>
          <w:tcPr>
            <w:tcW w:w="290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 životinja s neoštećenim repom</w:t>
            </w:r>
          </w:p>
        </w:tc>
      </w:tr>
      <w:tr w:rsidR="00E57492" w:rsidRPr="0044516A" w:rsidTr="00602BB4">
        <w:trPr>
          <w:trHeight w:val="211"/>
        </w:trPr>
        <w:tc>
          <w:tcPr>
            <w:tcW w:w="82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4563"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3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20"/>
                <w:szCs w:val="20"/>
              </w:rPr>
            </w:pPr>
          </w:p>
        </w:tc>
        <w:tc>
          <w:tcPr>
            <w:tcW w:w="290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20"/>
                <w:szCs w:val="20"/>
              </w:rPr>
            </w:pPr>
          </w:p>
        </w:tc>
      </w:tr>
      <w:tr w:rsidR="00E57492" w:rsidRPr="0044516A" w:rsidTr="00602BB4">
        <w:tc>
          <w:tcPr>
            <w:tcW w:w="82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4563"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3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90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rPr>
          <w:trHeight w:val="195"/>
        </w:trPr>
        <w:tc>
          <w:tcPr>
            <w:tcW w:w="82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4563"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3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20"/>
                <w:szCs w:val="20"/>
              </w:rPr>
            </w:pPr>
          </w:p>
        </w:tc>
        <w:tc>
          <w:tcPr>
            <w:tcW w:w="290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20"/>
                <w:szCs w:val="20"/>
              </w:rPr>
            </w:pPr>
          </w:p>
        </w:tc>
      </w:tr>
      <w:tr w:rsidR="00E57492" w:rsidRPr="0044516A" w:rsidTr="00602BB4">
        <w:tc>
          <w:tcPr>
            <w:tcW w:w="824"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4563"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364"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909"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10660" w:type="dxa"/>
            <w:gridSpan w:val="1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b/>
                <w:bCs/>
                <w:sz w:val="18"/>
                <w:szCs w:val="18"/>
              </w:rPr>
              <w:t>2.</w:t>
            </w:r>
            <w:r w:rsidRPr="0044516A">
              <w:rPr>
                <w:sz w:val="18"/>
                <w:szCs w:val="18"/>
              </w:rPr>
              <w:t xml:space="preserve"> </w:t>
            </w:r>
            <w:r w:rsidRPr="0044516A">
              <w:rPr>
                <w:b/>
                <w:bCs/>
                <w:sz w:val="18"/>
                <w:szCs w:val="18"/>
              </w:rPr>
              <w:t xml:space="preserve">»Poboljšani uvjeti smještaja« </w:t>
            </w:r>
            <w:r w:rsidRPr="0044516A">
              <w:rPr>
                <w:sz w:val="18"/>
                <w:szCs w:val="18"/>
              </w:rPr>
              <w:t>– korisnik mora ispuniti oba zahtjeva navedena pod točkama a) i b)</w:t>
            </w:r>
          </w:p>
          <w:p w:rsidR="00E57492" w:rsidRPr="0044516A" w:rsidRDefault="00E57492" w:rsidP="00602BB4">
            <w:pPr>
              <w:rPr>
                <w:sz w:val="18"/>
                <w:szCs w:val="18"/>
              </w:rPr>
            </w:pPr>
            <w:r w:rsidRPr="0044516A">
              <w:rPr>
                <w:sz w:val="18"/>
                <w:szCs w:val="18"/>
              </w:rPr>
              <w:t>a) povećanje podne površine za 15 %:</w:t>
            </w:r>
          </w:p>
          <w:p w:rsidR="00E57492" w:rsidRPr="0044516A" w:rsidRDefault="00E57492" w:rsidP="00602BB4">
            <w:pPr>
              <w:rPr>
                <w:sz w:val="18"/>
                <w:szCs w:val="18"/>
              </w:rPr>
            </w:pPr>
            <w:r w:rsidRPr="0044516A">
              <w:rPr>
                <w:sz w:val="18"/>
                <w:szCs w:val="18"/>
              </w:rPr>
              <w:t>Osigurati podnu površinu u skladu sa težinom životinja:</w:t>
            </w:r>
          </w:p>
          <w:p w:rsidR="00E57492" w:rsidRPr="0044516A" w:rsidRDefault="00E57492" w:rsidP="00602BB4">
            <w:pPr>
              <w:rPr>
                <w:sz w:val="18"/>
                <w:szCs w:val="18"/>
              </w:rPr>
            </w:pPr>
            <w:r w:rsidRPr="0044516A">
              <w:rPr>
                <w:sz w:val="18"/>
                <w:szCs w:val="18"/>
              </w:rPr>
              <w:t>– više od 30 do najviše 50 kg žive vage - potrebna je podna površina od minimalno 0,46 m</w:t>
            </w:r>
            <w:r w:rsidRPr="0044516A">
              <w:rPr>
                <w:sz w:val="18"/>
                <w:szCs w:val="18"/>
                <w:vertAlign w:val="superscript"/>
              </w:rPr>
              <w:t>2</w:t>
            </w:r>
          </w:p>
          <w:p w:rsidR="00E57492" w:rsidRPr="0044516A" w:rsidRDefault="00E57492" w:rsidP="00602BB4">
            <w:pPr>
              <w:rPr>
                <w:sz w:val="18"/>
                <w:szCs w:val="18"/>
              </w:rPr>
            </w:pPr>
            <w:r w:rsidRPr="0044516A">
              <w:rPr>
                <w:sz w:val="18"/>
                <w:szCs w:val="18"/>
              </w:rPr>
              <w:t>– više od 50 do najviše 85 kg žive vage - potrebna je podna površina od minimalno 0,63 m</w:t>
            </w:r>
            <w:r w:rsidRPr="0044516A">
              <w:rPr>
                <w:sz w:val="18"/>
                <w:szCs w:val="18"/>
                <w:vertAlign w:val="superscript"/>
              </w:rPr>
              <w:t>2</w:t>
            </w:r>
          </w:p>
          <w:p w:rsidR="00E57492" w:rsidRPr="0044516A" w:rsidRDefault="00E57492" w:rsidP="00602BB4">
            <w:pPr>
              <w:rPr>
                <w:sz w:val="18"/>
                <w:szCs w:val="18"/>
              </w:rPr>
            </w:pPr>
            <w:r w:rsidRPr="0044516A">
              <w:rPr>
                <w:sz w:val="18"/>
                <w:szCs w:val="18"/>
              </w:rPr>
              <w:t>– više od 85 do najviše 110 kg žive vage - potrebna je podna površina od minimalno 0,75 m</w:t>
            </w:r>
            <w:r w:rsidRPr="0044516A">
              <w:rPr>
                <w:sz w:val="18"/>
                <w:szCs w:val="18"/>
                <w:vertAlign w:val="superscript"/>
              </w:rPr>
              <w:t>2</w:t>
            </w:r>
          </w:p>
          <w:p w:rsidR="00E57492" w:rsidRPr="0044516A" w:rsidRDefault="00E57492" w:rsidP="00602BB4">
            <w:pPr>
              <w:rPr>
                <w:sz w:val="18"/>
                <w:szCs w:val="18"/>
              </w:rPr>
            </w:pPr>
            <w:r w:rsidRPr="0044516A">
              <w:rPr>
                <w:sz w:val="18"/>
                <w:szCs w:val="18"/>
              </w:rPr>
              <w:t>– više od 110 kg žive vage - potrebna je podna površina od minimalno 1,15 m</w:t>
            </w:r>
            <w:r w:rsidRPr="0044516A">
              <w:rPr>
                <w:sz w:val="18"/>
                <w:szCs w:val="18"/>
                <w:vertAlign w:val="superscript"/>
              </w:rPr>
              <w:t>2</w:t>
            </w:r>
          </w:p>
          <w:p w:rsidR="00E57492" w:rsidRPr="003C4576" w:rsidRDefault="00E57492" w:rsidP="00602BB4">
            <w:pPr>
              <w:rPr>
                <w:sz w:val="18"/>
                <w:szCs w:val="18"/>
              </w:rPr>
            </w:pPr>
            <w:r w:rsidRPr="0044516A">
              <w:rPr>
                <w:sz w:val="18"/>
                <w:szCs w:val="18"/>
              </w:rPr>
              <w:t>(ispunjavati na način da se u kolonu »</w:t>
            </w:r>
            <w:r w:rsidRPr="00E77491">
              <w:rPr>
                <w:sz w:val="18"/>
                <w:szCs w:val="18"/>
              </w:rPr>
              <w:t>Smještajna jedinica na objektu (naziv</w:t>
            </w:r>
            <w:r w:rsidRPr="00237D4C">
              <w:rPr>
                <w:b/>
                <w:bCs/>
                <w:sz w:val="18"/>
                <w:szCs w:val="18"/>
              </w:rPr>
              <w:t>)</w:t>
            </w:r>
            <w:r w:rsidRPr="0044516A">
              <w:rPr>
                <w:sz w:val="18"/>
                <w:szCs w:val="18"/>
              </w:rPr>
              <w:t xml:space="preserve">« upisuje </w:t>
            </w:r>
            <w:r w:rsidRPr="00237D4C">
              <w:rPr>
                <w:sz w:val="18"/>
                <w:szCs w:val="18"/>
              </w:rPr>
              <w:t>naziv smještajne jedinice na objektu u</w:t>
            </w:r>
            <w:r>
              <w:rPr>
                <w:sz w:val="18"/>
                <w:szCs w:val="18"/>
              </w:rPr>
              <w:t xml:space="preserve"> </w:t>
            </w:r>
            <w:r w:rsidRPr="00237D4C">
              <w:rPr>
                <w:sz w:val="18"/>
                <w:szCs w:val="18"/>
              </w:rPr>
              <w:t xml:space="preserve">kojoj se drže životinje te se za svaku smještajnu jedinicu na objektu </w:t>
            </w:r>
            <w:r w:rsidRPr="0044516A">
              <w:rPr>
                <w:sz w:val="18"/>
                <w:szCs w:val="18"/>
              </w:rPr>
              <w:t>sve promjene unose ažurno i kronološki u novi red evidencije, npr. promjene brojnog stanja životinja prijavljenih za navedenu operaciju i zahtjev; ukoliko je potrebno dodati novi red za pojedinu kategoriju žive vage)</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Pr>
                <w:sz w:val="18"/>
                <w:szCs w:val="18"/>
              </w:rPr>
              <w:t xml:space="preserve"> </w:t>
            </w:r>
            <w:r w:rsidRPr="00E77491">
              <w:rPr>
                <w:sz w:val="18"/>
                <w:szCs w:val="18"/>
              </w:rPr>
              <w:t>Smještajna jedinica na objektu (naziv)</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živa vaga</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datum promjene</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broj životinja</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ukupna podna površina (m</w:t>
            </w:r>
            <w:r w:rsidRPr="0044516A">
              <w:rPr>
                <w:sz w:val="18"/>
                <w:szCs w:val="18"/>
                <w:vertAlign w:val="superscript"/>
              </w:rPr>
              <w:t>2</w:t>
            </w:r>
            <w:r w:rsidRPr="0044516A">
              <w:rPr>
                <w:sz w:val="18"/>
                <w:szCs w:val="18"/>
              </w:rPr>
              <w:t>)</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podna površina po tovljeniku (m</w:t>
            </w:r>
            <w:r w:rsidRPr="0044516A">
              <w:rPr>
                <w:sz w:val="18"/>
                <w:szCs w:val="18"/>
                <w:vertAlign w:val="superscript"/>
              </w:rPr>
              <w:t>2</w:t>
            </w:r>
            <w:r w:rsidRPr="0044516A">
              <w:rPr>
                <w:sz w:val="18"/>
                <w:szCs w:val="18"/>
              </w:rPr>
              <w:t>)</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napomena</w:t>
            </w:r>
            <w:r w:rsidRPr="0044516A">
              <w:rPr>
                <w:sz w:val="18"/>
                <w:szCs w:val="18"/>
              </w:rPr>
              <w:br/>
              <w:t>(razlog promjene i sl.)</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30 do 50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lastRenderedPageBreak/>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50 do 85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85 do 110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više od 110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30 do 50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50 do 85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85 do 110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više od 110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rFonts w:ascii="Minion Pro" w:hAnsi="Minion Pro"/>
                <w:sz w:val="18"/>
                <w:szCs w:val="18"/>
              </w:rPr>
            </w:pPr>
            <w:r w:rsidRPr="0044516A">
              <w:rPr>
                <w:rFonts w:ascii="Minion Pro" w:hAnsi="Minion Pro"/>
                <w:sz w:val="18"/>
                <w:szCs w:val="18"/>
              </w:rPr>
              <w:t> </w:t>
            </w:r>
          </w:p>
        </w:tc>
      </w:tr>
      <w:tr w:rsidR="00E57492" w:rsidRPr="0044516A" w:rsidTr="00602BB4">
        <w:tc>
          <w:tcPr>
            <w:tcW w:w="10660" w:type="dxa"/>
            <w:gridSpan w:val="1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b) Obogaćivanje ležišta – u ležišta postaviti najmanje 1 kg slame dnevno po životinji za svinje za tov do 60 kg težine ili najmanje 1,5 kg slame dnevno po životinji za svinje za tov iznad 60 kg težine ili osigurati jedan predmet za obogaćivanje (viseći objekti kao npr. prirodno uže, drveni predmeti, gumene cijevi, plastične/gumene lopte, plastični/gumeni predmeti i slično) na 10 životinja (ispunjavati na način da se u kolonu »</w:t>
            </w:r>
            <w:r w:rsidRPr="00E77491">
              <w:rPr>
                <w:sz w:val="18"/>
                <w:szCs w:val="18"/>
              </w:rPr>
              <w:t>Smještajna jedinica na objektu (naziv</w:t>
            </w:r>
            <w:r w:rsidRPr="00237D4C">
              <w:rPr>
                <w:b/>
                <w:bCs/>
                <w:sz w:val="18"/>
                <w:szCs w:val="18"/>
              </w:rPr>
              <w:t>)</w:t>
            </w:r>
            <w:r w:rsidRPr="0044516A">
              <w:rPr>
                <w:sz w:val="18"/>
                <w:szCs w:val="18"/>
              </w:rPr>
              <w:t xml:space="preserve">« upisuje </w:t>
            </w:r>
            <w:r w:rsidRPr="00237D4C">
              <w:rPr>
                <w:sz w:val="18"/>
                <w:szCs w:val="18"/>
              </w:rPr>
              <w:t xml:space="preserve">naziv smještajne jedinice na objektu u kojoj se drže životinje te se za svaku smještajnu jedinicu na objektu </w:t>
            </w:r>
            <w:r w:rsidRPr="0044516A">
              <w:rPr>
                <w:sz w:val="18"/>
                <w:szCs w:val="18"/>
              </w:rPr>
              <w:t>sve promjene unose ažurno i kronološki u novi red evidencije, npr. promjene brojnog stanja životinja prijavljenih za navedenu operaciju i zahtjev)</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Pr>
                <w:sz w:val="18"/>
                <w:szCs w:val="18"/>
              </w:rPr>
              <w:t xml:space="preserve"> </w:t>
            </w:r>
            <w:r w:rsidRPr="00E77491">
              <w:rPr>
                <w:sz w:val="18"/>
                <w:szCs w:val="18"/>
              </w:rPr>
              <w:t xml:space="preserve">Smještajna jedinica na </w:t>
            </w:r>
            <w:r w:rsidRPr="00E77491">
              <w:rPr>
                <w:sz w:val="18"/>
                <w:szCs w:val="18"/>
              </w:rPr>
              <w:lastRenderedPageBreak/>
              <w:t>objektu (naziv)</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lastRenderedPageBreak/>
              <w:t>živa vaga</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datum promjene</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broj životinja</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dnevni utrošak slame (kg)</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 xml:space="preserve">PG podmiruje potrebe za </w:t>
            </w:r>
            <w:r w:rsidRPr="0044516A">
              <w:rPr>
                <w:sz w:val="18"/>
                <w:szCs w:val="18"/>
              </w:rPr>
              <w:lastRenderedPageBreak/>
              <w:t>slamom DA/NE</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lastRenderedPageBreak/>
              <w:t>napomena (razlog promjene, ako PG ne podmiruje potrebe navesti dokaz o kupnji i sl.)</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do 60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više od 60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do 60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više od 60 kg</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p>
        </w:tc>
      </w:tr>
      <w:tr w:rsidR="00E57492" w:rsidRPr="0044516A" w:rsidTr="00602BB4">
        <w:tc>
          <w:tcPr>
            <w:tcW w:w="692"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33"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4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357"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35"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102"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c>
          <w:tcPr>
            <w:tcW w:w="10660" w:type="dxa"/>
            <w:gridSpan w:val="1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b/>
                <w:bCs/>
                <w:sz w:val="18"/>
                <w:szCs w:val="18"/>
              </w:rPr>
              <w:t>3.</w:t>
            </w:r>
            <w:r w:rsidRPr="0044516A">
              <w:rPr>
                <w:sz w:val="18"/>
                <w:szCs w:val="18"/>
              </w:rPr>
              <w:t xml:space="preserve"> </w:t>
            </w:r>
            <w:r w:rsidRPr="0044516A">
              <w:rPr>
                <w:b/>
                <w:bCs/>
                <w:sz w:val="18"/>
                <w:szCs w:val="18"/>
              </w:rPr>
              <w:t xml:space="preserve">»Pristup na otvoreno« </w:t>
            </w:r>
            <w:r w:rsidRPr="0044516A">
              <w:rPr>
                <w:sz w:val="18"/>
                <w:szCs w:val="18"/>
              </w:rPr>
              <w:t>– pristup ispustu – osigurati pristup ispustu najmanje dva puta tjedno u trajanju od najmanje dva sata, pri čemu površina ispusta mora biti najmanje 0,55 m² po tovljeniku (ispunjavati na način da se u kolonu »</w:t>
            </w:r>
            <w:r w:rsidRPr="00E77491">
              <w:rPr>
                <w:sz w:val="18"/>
                <w:szCs w:val="18"/>
              </w:rPr>
              <w:t>Smještajna jedinica na objektu (naziv</w:t>
            </w:r>
            <w:r w:rsidRPr="00237D4C">
              <w:rPr>
                <w:b/>
                <w:bCs/>
                <w:sz w:val="18"/>
                <w:szCs w:val="18"/>
              </w:rPr>
              <w:t>)</w:t>
            </w:r>
            <w:r w:rsidRPr="0044516A">
              <w:rPr>
                <w:sz w:val="18"/>
                <w:szCs w:val="18"/>
              </w:rPr>
              <w:t xml:space="preserve">« upisuje </w:t>
            </w:r>
            <w:r w:rsidRPr="00237D4C">
              <w:rPr>
                <w:sz w:val="18"/>
                <w:szCs w:val="18"/>
              </w:rPr>
              <w:t xml:space="preserve">naziv smještajne jedinice na objektu u kojoj se drže životinje te se za svaku smještajnu jedinicu na objektu </w:t>
            </w:r>
            <w:r w:rsidRPr="0044516A">
              <w:rPr>
                <w:sz w:val="18"/>
                <w:szCs w:val="18"/>
              </w:rPr>
              <w:t>sve promjene unose ažurno i kronološki u novi red evidencije, npr. promjene brojnog stanja životinja prijavljenih za navedenu operaciju i zahtjev)</w:t>
            </w:r>
          </w:p>
        </w:tc>
      </w:tr>
      <w:tr w:rsidR="00E57492" w:rsidRPr="0044516A" w:rsidTr="00602BB4">
        <w:tc>
          <w:tcPr>
            <w:tcW w:w="75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Pr>
                <w:sz w:val="18"/>
                <w:szCs w:val="18"/>
              </w:rPr>
              <w:t xml:space="preserve"> </w:t>
            </w:r>
            <w:r w:rsidRPr="00E77491">
              <w:rPr>
                <w:sz w:val="18"/>
                <w:szCs w:val="18"/>
              </w:rPr>
              <w:t>Smještajna jedinica na objektu (naziv)</w:t>
            </w:r>
          </w:p>
        </w:tc>
        <w:tc>
          <w:tcPr>
            <w:tcW w:w="314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broj životinja</w:t>
            </w:r>
          </w:p>
        </w:tc>
        <w:tc>
          <w:tcPr>
            <w:tcW w:w="2736"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ukupna površina ispusta (m</w:t>
            </w:r>
            <w:r w:rsidRPr="0044516A">
              <w:rPr>
                <w:sz w:val="18"/>
                <w:szCs w:val="18"/>
                <w:vertAlign w:val="superscript"/>
              </w:rPr>
              <w:t>2</w:t>
            </w:r>
            <w:r w:rsidRPr="0044516A">
              <w:rPr>
                <w:sz w:val="18"/>
                <w:szCs w:val="18"/>
              </w:rPr>
              <w:t>)</w:t>
            </w:r>
          </w:p>
        </w:tc>
        <w:tc>
          <w:tcPr>
            <w:tcW w:w="1542"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površina ispusta po životinji (m</w:t>
            </w:r>
            <w:r w:rsidRPr="0044516A">
              <w:rPr>
                <w:sz w:val="18"/>
                <w:szCs w:val="18"/>
                <w:vertAlign w:val="superscript"/>
              </w:rPr>
              <w:t>2</w:t>
            </w:r>
            <w:r w:rsidRPr="0044516A">
              <w:rPr>
                <w:sz w:val="18"/>
                <w:szCs w:val="18"/>
              </w:rPr>
              <w:t>)</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r w:rsidRPr="0044516A">
              <w:rPr>
                <w:sz w:val="18"/>
                <w:szCs w:val="18"/>
              </w:rPr>
              <w:t>datum i vrijeme koje su</w:t>
            </w:r>
            <w:r w:rsidRPr="0044516A">
              <w:rPr>
                <w:sz w:val="18"/>
                <w:szCs w:val="18"/>
              </w:rPr>
              <w:br/>
              <w:t>životinje provele u ispustu</w:t>
            </w:r>
          </w:p>
        </w:tc>
      </w:tr>
      <w:tr w:rsidR="00E57492" w:rsidRPr="0044516A" w:rsidTr="00602BB4">
        <w:trPr>
          <w:trHeight w:val="246"/>
        </w:trPr>
        <w:tc>
          <w:tcPr>
            <w:tcW w:w="75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314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736"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542"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r>
      <w:tr w:rsidR="00E57492" w:rsidRPr="0044516A" w:rsidTr="00602BB4">
        <w:tc>
          <w:tcPr>
            <w:tcW w:w="75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314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736"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542"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rPr>
          <w:trHeight w:val="73"/>
        </w:trPr>
        <w:tc>
          <w:tcPr>
            <w:tcW w:w="75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314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736"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1542"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rPr>
                <w:sz w:val="18"/>
                <w:szCs w:val="18"/>
              </w:rPr>
            </w:pPr>
            <w:r w:rsidRPr="0044516A">
              <w:rPr>
                <w:sz w:val="18"/>
                <w:szCs w:val="18"/>
              </w:rPr>
              <w:t> </w:t>
            </w:r>
          </w:p>
        </w:tc>
      </w:tr>
      <w:tr w:rsidR="00E57492" w:rsidRPr="0044516A" w:rsidTr="00602BB4">
        <w:trPr>
          <w:trHeight w:val="165"/>
        </w:trPr>
        <w:tc>
          <w:tcPr>
            <w:tcW w:w="758" w:type="dxa"/>
            <w:gridSpan w:val="2"/>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3140"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736" w:type="dxa"/>
            <w:gridSpan w:val="4"/>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1542" w:type="dxa"/>
            <w:gridSpan w:val="3"/>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c>
          <w:tcPr>
            <w:tcW w:w="2484" w:type="dxa"/>
            <w:tcBorders>
              <w:top w:val="single" w:sz="6" w:space="0" w:color="auto"/>
              <w:left w:val="single" w:sz="6" w:space="0" w:color="auto"/>
              <w:bottom w:val="single" w:sz="6" w:space="0" w:color="auto"/>
              <w:right w:val="single" w:sz="6" w:space="0" w:color="auto"/>
            </w:tcBorders>
            <w:shd w:val="clear" w:color="auto" w:fill="FFFFFF"/>
            <w:tcMar>
              <w:top w:w="96" w:type="dxa"/>
              <w:left w:w="96" w:type="dxa"/>
              <w:bottom w:w="120" w:type="dxa"/>
              <w:right w:w="96" w:type="dxa"/>
            </w:tcMar>
            <w:vAlign w:val="center"/>
            <w:hideMark/>
          </w:tcPr>
          <w:p w:rsidR="00E57492" w:rsidRPr="0044516A" w:rsidRDefault="00E57492" w:rsidP="00602BB4">
            <w:pPr>
              <w:jc w:val="center"/>
              <w:rPr>
                <w:sz w:val="18"/>
                <w:szCs w:val="18"/>
              </w:rPr>
            </w:pPr>
          </w:p>
        </w:tc>
      </w:tr>
    </w:tbl>
    <w:p w:rsidR="005721E1" w:rsidRDefault="005721E1">
      <w:bookmarkStart w:id="0" w:name="_GoBack"/>
      <w:bookmarkEnd w:id="0"/>
    </w:p>
    <w:sectPr w:rsidR="005721E1" w:rsidSect="00E5749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492"/>
    <w:rsid w:val="005721E1"/>
    <w:rsid w:val="00E574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96F44-A3A1-4BF8-A831-E234806C4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492"/>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Kuhtić Cenbauer</dc:creator>
  <cp:keywords/>
  <dc:description/>
  <cp:lastModifiedBy>Snježana Kuhtić Cenbauer</cp:lastModifiedBy>
  <cp:revision>1</cp:revision>
  <dcterms:created xsi:type="dcterms:W3CDTF">2025-12-30T12:46:00Z</dcterms:created>
  <dcterms:modified xsi:type="dcterms:W3CDTF">2025-12-30T12:46:00Z</dcterms:modified>
</cp:coreProperties>
</file>